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51" w:rsidRDefault="002F5E51" w:rsidP="002F5E5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Kristoforo progimnazijos direktoriaus</w:t>
      </w:r>
      <w:r w:rsidR="00045EA2">
        <w:rPr>
          <w:rFonts w:ascii="Times New Roman" w:hAnsi="Times New Roman" w:cs="Times New Roman"/>
          <w:color w:val="000000"/>
          <w:sz w:val="24"/>
          <w:szCs w:val="24"/>
        </w:rPr>
        <w:t xml:space="preserve"> 2021 m. spalio </w:t>
      </w:r>
      <w:bookmarkStart w:id="0" w:name="_GoBack"/>
      <w:bookmarkEnd w:id="0"/>
      <w:r w:rsidR="009B328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45EA2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įsakymu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7E7C">
        <w:rPr>
          <w:rFonts w:ascii="Times New Roman" w:hAnsi="Times New Roman" w:cs="Times New Roman"/>
          <w:color w:val="000000"/>
          <w:sz w:val="24"/>
          <w:szCs w:val="24"/>
        </w:rPr>
        <w:t>Nr. (1.3 E)V-</w:t>
      </w:r>
      <w:r w:rsidR="009B3282">
        <w:rPr>
          <w:rFonts w:ascii="Times New Roman" w:hAnsi="Times New Roman" w:cs="Times New Roman"/>
          <w:color w:val="000000"/>
          <w:sz w:val="24"/>
          <w:szCs w:val="24"/>
        </w:rPr>
        <w:t>141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Vilniaus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Kristoforo progimnazijos 2</w:t>
      </w:r>
      <w:r w:rsidR="009B3282">
        <w:rPr>
          <w:rFonts w:ascii="Times New Roman" w:hAnsi="Times New Roman" w:cs="Times New Roman"/>
          <w:color w:val="000000"/>
          <w:sz w:val="24"/>
          <w:szCs w:val="24"/>
        </w:rPr>
        <w:t>a, 2c, 3c, 4b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klas</w:t>
      </w:r>
      <w:r w:rsidR="009B3282">
        <w:rPr>
          <w:rFonts w:ascii="Times New Roman" w:hAnsi="Times New Roman" w:cs="Times New Roman"/>
          <w:color w:val="000000"/>
          <w:sz w:val="24"/>
          <w:szCs w:val="24"/>
        </w:rPr>
        <w:t>ėms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nuo 2021 m. spalio </w:t>
      </w:r>
      <w:r w:rsidR="009B3282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 iki 2021 m. spalio </w:t>
      </w:r>
      <w:r w:rsidR="009B3282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 (imtinai) įvedamas infekcijų plitimą ribojantis režimas.</w:t>
      </w:r>
    </w:p>
    <w:p w:rsidR="002F5E51" w:rsidRDefault="002F5E51" w:rsidP="002F5E5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Dėl to nurodytu laikotarpiu mokinių ugdymas organizuojamas nuotoliniu būdu. </w:t>
      </w:r>
    </w:p>
    <w:p w:rsidR="002F5E51" w:rsidRDefault="002F5E51" w:rsidP="002F5E51">
      <w:pPr>
        <w:spacing w:line="276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Ligos ir motinystės socialinio draudimo įstatyme numatytais atvejais kreipkitės į SODRĄ dėl ligos išmokos skyrimo. Dėl elektroninio nedarbingumo pažymėjimo išdavimo – į šeimos gydytoją.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4C44D4" w:rsidRDefault="004C44D4"/>
    <w:sectPr w:rsidR="004C44D4" w:rsidSect="002F5E51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1"/>
    <w:rsid w:val="00045EA2"/>
    <w:rsid w:val="002F5E51"/>
    <w:rsid w:val="00307E7C"/>
    <w:rsid w:val="004C44D4"/>
    <w:rsid w:val="00716DB4"/>
    <w:rsid w:val="009B3282"/>
    <w:rsid w:val="00A70077"/>
    <w:rsid w:val="00BC137C"/>
    <w:rsid w:val="00E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6C47-9338-4701-8494-B1500C94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5E51"/>
    <w:pPr>
      <w:spacing w:after="0" w:line="240" w:lineRule="auto"/>
    </w:pPr>
    <w:rPr>
      <w:rFonts w:ascii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KristoforoPro</cp:lastModifiedBy>
  <cp:revision>4</cp:revision>
  <dcterms:created xsi:type="dcterms:W3CDTF">2021-10-22T11:00:00Z</dcterms:created>
  <dcterms:modified xsi:type="dcterms:W3CDTF">2021-10-22T11:01:00Z</dcterms:modified>
</cp:coreProperties>
</file>