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D2" w:rsidRPr="00C246D2" w:rsidRDefault="00C246D2" w:rsidP="00C246D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C246D2">
        <w:rPr>
          <w:b/>
          <w:color w:val="000000"/>
        </w:rPr>
        <w:t>Izoliavimo pasikeitimai nuo 2021 m. lapkričio 17 d.</w:t>
      </w:r>
    </w:p>
    <w:p w:rsidR="00C246D2" w:rsidRPr="00C246D2" w:rsidRDefault="00C246D2" w:rsidP="00C246D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246D2">
        <w:rPr>
          <w:color w:val="000000"/>
        </w:rPr>
        <w:br/>
      </w:r>
      <w:r w:rsidRPr="00C246D2">
        <w:rPr>
          <w:rStyle w:val="normaltextrun"/>
          <w:color w:val="000000"/>
        </w:rPr>
        <w:t>N</w:t>
      </w:r>
      <w:r w:rsidRPr="00C246D2">
        <w:rPr>
          <w:rStyle w:val="normaltextrun"/>
          <w:color w:val="000000"/>
        </w:rPr>
        <w:t>uo 2021 m. lapkričio 17 d. pasikeitė SAM įsakymas Nr. V-352 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PATVIRTINIMO“:  </w:t>
      </w:r>
      <w:hyperlink r:id="rId5" w:tgtFrame="_blank" w:history="1">
        <w:r w:rsidRPr="00C246D2">
          <w:rPr>
            <w:rStyle w:val="Hipersaitas"/>
            <w:color w:val="005A95"/>
          </w:rPr>
          <w:t>https://e-seimas.lrs.lt/portal/legalAct/lt/TAD/ea60cec0650b11eaa02cacf2a861120c/asr</w:t>
        </w:r>
      </w:hyperlink>
      <w:r w:rsidRPr="00C246D2">
        <w:rPr>
          <w:rStyle w:val="normaltextrun"/>
          <w:color w:val="000000"/>
        </w:rPr>
        <w:t>.</w:t>
      </w:r>
      <w:r w:rsidRPr="00C246D2">
        <w:rPr>
          <w:rStyle w:val="normaltextrun"/>
          <w:b/>
          <w:bCs/>
          <w:color w:val="000000"/>
        </w:rPr>
        <w:t> </w:t>
      </w:r>
      <w:r w:rsidRPr="00C246D2">
        <w:rPr>
          <w:rStyle w:val="eop"/>
          <w:color w:val="000000"/>
        </w:rPr>
        <w:t> </w:t>
      </w:r>
    </w:p>
    <w:p w:rsidR="00C246D2" w:rsidRDefault="00C246D2" w:rsidP="00C246D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246D2" w:rsidRPr="00C246D2" w:rsidRDefault="00C246D2" w:rsidP="00C246D2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color w:val="000000"/>
          <w:sz w:val="14"/>
          <w:szCs w:val="14"/>
        </w:rPr>
        <w:t>       </w:t>
      </w:r>
      <w:r>
        <w:rPr>
          <w:color w:val="000000"/>
          <w:sz w:val="14"/>
          <w:szCs w:val="14"/>
        </w:rPr>
        <w:t xml:space="preserve">   </w:t>
      </w:r>
      <w:r w:rsidRPr="00C246D2">
        <w:rPr>
          <w:rStyle w:val="normaltextrun"/>
          <w:b/>
          <w:bCs/>
          <w:color w:val="000000"/>
        </w:rPr>
        <w:t>Nuo šiol izoliacijos išimtys taikomos</w:t>
      </w:r>
      <w:r w:rsidRPr="00C246D2">
        <w:rPr>
          <w:rStyle w:val="normaltextrun"/>
          <w:color w:val="000000"/>
        </w:rPr>
        <w:t> šiems asmenims </w:t>
      </w:r>
      <w:r>
        <w:rPr>
          <w:rStyle w:val="normaltextrun"/>
          <w:color w:val="000000"/>
        </w:rPr>
        <w:t>:</w:t>
      </w:r>
    </w:p>
    <w:p w:rsidR="00C246D2" w:rsidRPr="00C246D2" w:rsidRDefault="00C246D2" w:rsidP="00C246D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246D2">
        <w:rPr>
          <w:rStyle w:val="normaltextrun"/>
          <w:b/>
          <w:bCs/>
          <w:color w:val="000000"/>
        </w:rPr>
        <w:t>persirgusiems,</w:t>
      </w:r>
      <w:r w:rsidRPr="00C246D2">
        <w:rPr>
          <w:rStyle w:val="normaltextrun"/>
          <w:color w:val="000000"/>
        </w:rPr>
        <w:t> kai liga buvo patvirtinta PGR ar antigeno testu prieš mažiau nei 210 dienų;</w:t>
      </w:r>
      <w:r w:rsidRPr="00C246D2">
        <w:rPr>
          <w:rStyle w:val="eop"/>
          <w:color w:val="000000"/>
        </w:rPr>
        <w:t> </w:t>
      </w:r>
    </w:p>
    <w:p w:rsidR="00C246D2" w:rsidRPr="00C246D2" w:rsidRDefault="00C246D2" w:rsidP="00C246D2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246D2">
        <w:rPr>
          <w:rStyle w:val="normaltextrun"/>
          <w:color w:val="000000"/>
        </w:rPr>
        <w:t>tiems, kurie prieš mažiau nei 60 dienų gavo teigiamą </w:t>
      </w:r>
      <w:r w:rsidRPr="00C246D2">
        <w:rPr>
          <w:rStyle w:val="normaltextrun"/>
          <w:b/>
          <w:bCs/>
          <w:color w:val="000000"/>
        </w:rPr>
        <w:t>serologinio tyrimo atsakymą</w:t>
      </w:r>
      <w:r w:rsidRPr="00C246D2">
        <w:rPr>
          <w:rStyle w:val="normaltextrun"/>
          <w:color w:val="000000"/>
        </w:rPr>
        <w:t>, išskyrus atvejus, kai </w:t>
      </w:r>
      <w:r w:rsidRPr="00C246D2">
        <w:rPr>
          <w:rStyle w:val="normaltextrun"/>
          <w:b/>
          <w:bCs/>
          <w:color w:val="000000"/>
        </w:rPr>
        <w:t>serologinis tyrimas atliekamas po vakcinacijos</w:t>
      </w:r>
      <w:r w:rsidRPr="00C246D2">
        <w:rPr>
          <w:rStyle w:val="normaltextrun"/>
          <w:color w:val="000000"/>
        </w:rPr>
        <w:t>;</w:t>
      </w:r>
      <w:r w:rsidRPr="00C246D2">
        <w:rPr>
          <w:rStyle w:val="eop"/>
          <w:color w:val="000000"/>
        </w:rPr>
        <w:t> </w:t>
      </w:r>
    </w:p>
    <w:p w:rsidR="00C246D2" w:rsidRPr="00C246D2" w:rsidRDefault="00C246D2" w:rsidP="00C246D2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246D2">
        <w:rPr>
          <w:rStyle w:val="normaltextrun"/>
          <w:b/>
          <w:bCs/>
          <w:color w:val="000000"/>
        </w:rPr>
        <w:t>vakcinuotiems pagal</w:t>
      </w:r>
      <w:r w:rsidRPr="00C246D2">
        <w:rPr>
          <w:rStyle w:val="normaltextrun"/>
          <w:color w:val="000000"/>
        </w:rPr>
        <w:t> pilną schemą (praėjus 14 dienų po vakcinacijos), </w:t>
      </w:r>
      <w:r w:rsidRPr="00C246D2">
        <w:rPr>
          <w:rStyle w:val="normaltextrun"/>
        </w:rPr>
        <w:t>kai nuo paskutinės vakcinos praėjo mažiau nei 120 d.;</w:t>
      </w:r>
      <w:r w:rsidRPr="00C246D2">
        <w:rPr>
          <w:rStyle w:val="eop"/>
          <w:lang w:val="en-US"/>
        </w:rPr>
        <w:t> </w:t>
      </w:r>
    </w:p>
    <w:p w:rsidR="00C246D2" w:rsidRPr="00C246D2" w:rsidRDefault="00C246D2" w:rsidP="00C246D2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C246D2">
        <w:rPr>
          <w:rStyle w:val="normaltextrun"/>
        </w:rPr>
        <w:t>paskiepyti sustiprinančiąją doze;</w:t>
      </w:r>
      <w:r w:rsidRPr="00C246D2">
        <w:rPr>
          <w:rStyle w:val="eop"/>
          <w:lang w:val="en-US"/>
        </w:rPr>
        <w:t> </w:t>
      </w:r>
    </w:p>
    <w:p w:rsidR="00C246D2" w:rsidRPr="00C246D2" w:rsidRDefault="00C246D2" w:rsidP="00C246D2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  <w:r w:rsidRPr="00C246D2">
        <w:rPr>
          <w:rStyle w:val="normaltextrun"/>
        </w:rPr>
        <w:t>asmenims iki 18 m. paskiepytiems pilna vakcinacijos schema.</w:t>
      </w:r>
      <w:r w:rsidRPr="00C246D2">
        <w:rPr>
          <w:rStyle w:val="eop"/>
          <w:lang w:val="en-US"/>
        </w:rPr>
        <w:t> </w:t>
      </w:r>
    </w:p>
    <w:p w:rsidR="00C246D2" w:rsidRPr="00C246D2" w:rsidRDefault="00C246D2" w:rsidP="00C246D2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color w:val="000000"/>
        </w:rPr>
      </w:pPr>
    </w:p>
    <w:p w:rsidR="00C246D2" w:rsidRPr="00C246D2" w:rsidRDefault="00C246D2" w:rsidP="00C246D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246D2">
        <w:rPr>
          <w:rStyle w:val="eop"/>
          <w:color w:val="FF0000"/>
          <w:lang w:val="en-US"/>
        </w:rPr>
        <w:t> </w:t>
      </w:r>
      <w:r w:rsidRPr="00C246D2">
        <w:rPr>
          <w:rStyle w:val="normaltextrun"/>
          <w:i/>
          <w:iCs/>
          <w:color w:val="000000"/>
        </w:rPr>
        <w:t>Plačiau apie galimai </w:t>
      </w:r>
      <w:proofErr w:type="spellStart"/>
      <w:r w:rsidRPr="00C246D2">
        <w:rPr>
          <w:rStyle w:val="normaltextrun"/>
          <w:i/>
          <w:iCs/>
          <w:color w:val="000000"/>
        </w:rPr>
        <w:t>imuniteta</w:t>
      </w:r>
      <w:proofErr w:type="spellEnd"/>
      <w:r w:rsidRPr="00C246D2">
        <w:rPr>
          <w:rStyle w:val="normaltextrun"/>
          <w:i/>
          <w:iCs/>
          <w:color w:val="000000"/>
        </w:rPr>
        <w:t>̨ COVID-19 turinčių asmenų izoliacijos </w:t>
      </w:r>
      <w:proofErr w:type="spellStart"/>
      <w:r w:rsidRPr="00C246D2">
        <w:rPr>
          <w:rStyle w:val="normaltextrun"/>
          <w:i/>
          <w:iCs/>
          <w:color w:val="000000"/>
        </w:rPr>
        <w:t>pasikeitimus</w:t>
      </w:r>
      <w:proofErr w:type="spellEnd"/>
      <w:r w:rsidRPr="00C246D2">
        <w:rPr>
          <w:rStyle w:val="normaltextrun"/>
          <w:i/>
          <w:iCs/>
          <w:color w:val="000000"/>
        </w:rPr>
        <w:t xml:space="preserve"> galite rasti čia: </w:t>
      </w:r>
      <w:hyperlink r:id="rId6" w:tgtFrame="_blank" w:history="1">
        <w:r w:rsidRPr="00C246D2">
          <w:rPr>
            <w:rStyle w:val="normaltextrun"/>
            <w:i/>
            <w:iCs/>
            <w:color w:val="005A95"/>
          </w:rPr>
          <w:t>https://sam.lrv.lt/uploads/sam/documents/files/algoritmas.pdf</w:t>
        </w:r>
      </w:hyperlink>
      <w:r w:rsidRPr="00C246D2">
        <w:rPr>
          <w:rStyle w:val="eop"/>
          <w:i/>
          <w:iCs/>
          <w:color w:val="000000"/>
        </w:rPr>
        <w:t> </w:t>
      </w:r>
    </w:p>
    <w:p w:rsidR="00D31A81" w:rsidRDefault="00D31A81">
      <w:bookmarkStart w:id="0" w:name="_GoBack"/>
      <w:bookmarkEnd w:id="0"/>
    </w:p>
    <w:sectPr w:rsidR="00D31A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53B"/>
    <w:multiLevelType w:val="hybridMultilevel"/>
    <w:tmpl w:val="CFAC8164"/>
    <w:lvl w:ilvl="0" w:tplc="3AE0015E">
      <w:numFmt w:val="bullet"/>
      <w:lvlText w:val="·"/>
      <w:lvlJc w:val="left"/>
      <w:pPr>
        <w:ind w:left="1344" w:hanging="624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37DD2"/>
    <w:multiLevelType w:val="hybridMultilevel"/>
    <w:tmpl w:val="8A86BF3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D81F9C"/>
    <w:multiLevelType w:val="hybridMultilevel"/>
    <w:tmpl w:val="C450EB3C"/>
    <w:lvl w:ilvl="0" w:tplc="EE0A9C04">
      <w:numFmt w:val="bullet"/>
      <w:lvlText w:val="·"/>
      <w:lvlJc w:val="left"/>
      <w:pPr>
        <w:ind w:left="1344" w:hanging="624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5435D"/>
    <w:multiLevelType w:val="hybridMultilevel"/>
    <w:tmpl w:val="06C2A49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E26D7"/>
    <w:multiLevelType w:val="hybridMultilevel"/>
    <w:tmpl w:val="C93825EE"/>
    <w:lvl w:ilvl="0" w:tplc="1480C590">
      <w:numFmt w:val="bullet"/>
      <w:lvlText w:val="·"/>
      <w:lvlJc w:val="left"/>
      <w:pPr>
        <w:ind w:left="1344" w:hanging="624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005ACD"/>
    <w:multiLevelType w:val="hybridMultilevel"/>
    <w:tmpl w:val="8408A44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83697D"/>
    <w:multiLevelType w:val="hybridMultilevel"/>
    <w:tmpl w:val="484AB0C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F85289"/>
    <w:multiLevelType w:val="hybridMultilevel"/>
    <w:tmpl w:val="D1B82A32"/>
    <w:lvl w:ilvl="0" w:tplc="FA5E722E">
      <w:numFmt w:val="bullet"/>
      <w:lvlText w:val="·"/>
      <w:lvlJc w:val="left"/>
      <w:pPr>
        <w:ind w:left="1344" w:hanging="624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E910D2"/>
    <w:multiLevelType w:val="hybridMultilevel"/>
    <w:tmpl w:val="160E8D8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2"/>
    <w:rsid w:val="00C246D2"/>
    <w:rsid w:val="00D3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B6A4"/>
  <w15:chartTrackingRefBased/>
  <w15:docId w15:val="{29B9C57C-A7CE-41F0-8AD7-E6B63C21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C2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C246D2"/>
  </w:style>
  <w:style w:type="character" w:styleId="Hipersaitas">
    <w:name w:val="Hyperlink"/>
    <w:basedOn w:val="Numatytasispastraiposriftas"/>
    <w:uiPriority w:val="99"/>
    <w:semiHidden/>
    <w:unhideWhenUsed/>
    <w:rsid w:val="00C246D2"/>
    <w:rPr>
      <w:color w:val="0000FF"/>
      <w:u w:val="single"/>
    </w:rPr>
  </w:style>
  <w:style w:type="character" w:customStyle="1" w:styleId="eop">
    <w:name w:val="eop"/>
    <w:basedOn w:val="Numatytasispastraiposriftas"/>
    <w:rsid w:val="00C2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.lrv.lt/uploads/sam/documents/files/algoritmas.pdf" TargetMode="External"/><Relationship Id="rId5" Type="http://schemas.openxmlformats.org/officeDocument/2006/relationships/hyperlink" Target="https://e-seimas.lrs.lt/portal/legalAct/lt/TAD/ea60cec0650b11eaa02cacf2a861120c/a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KristoforoPro</dc:creator>
  <cp:keywords/>
  <dc:description/>
  <cp:lastModifiedBy>KristoforoPro</cp:lastModifiedBy>
  <cp:revision>1</cp:revision>
  <dcterms:created xsi:type="dcterms:W3CDTF">2021-11-18T07:02:00Z</dcterms:created>
  <dcterms:modified xsi:type="dcterms:W3CDTF">2021-11-18T07:10:00Z</dcterms:modified>
</cp:coreProperties>
</file>